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6"/>
      </w:tblGrid>
      <w:tr w:rsidR="00A52CAA" w14:paraId="612FCB26" w14:textId="77777777" w:rsidTr="00A52CAA">
        <w:tc>
          <w:tcPr>
            <w:tcW w:w="4672" w:type="dxa"/>
          </w:tcPr>
          <w:p w14:paraId="29CE56FF" w14:textId="77777777" w:rsidR="00A52CAA" w:rsidRDefault="00A52CAA"/>
        </w:tc>
        <w:tc>
          <w:tcPr>
            <w:tcW w:w="5676" w:type="dxa"/>
          </w:tcPr>
          <w:p w14:paraId="386121D5" w14:textId="58DAC341" w:rsidR="00A52CAA" w:rsidRPr="00A52CAA" w:rsidRDefault="00A52CAA" w:rsidP="00A52C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отчету </w:t>
            </w:r>
          </w:p>
          <w:p w14:paraId="6BEC3EBD" w14:textId="764FB12A" w:rsidR="00A52CAA" w:rsidRDefault="00A52CAA" w:rsidP="009A5B90">
            <w:pPr>
              <w:widowControl w:val="0"/>
              <w:autoSpaceDE w:val="0"/>
              <w:autoSpaceDN w:val="0"/>
              <w:spacing w:after="200" w:line="276" w:lineRule="auto"/>
              <w:jc w:val="right"/>
            </w:pPr>
            <w:r w:rsidRPr="00A52CAA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мониторинга качества финансового менеджмента главных администраторов средств бюджета муниципального образования "</w:t>
            </w:r>
            <w:r w:rsidR="009A5B90">
              <w:rPr>
                <w:rFonts w:ascii="Times New Roman" w:eastAsia="Calibri" w:hAnsi="Times New Roman" w:cs="Times New Roman"/>
                <w:sz w:val="28"/>
                <w:szCs w:val="28"/>
              </w:rPr>
              <w:t>Светогорское</w:t>
            </w:r>
            <w:r w:rsidRPr="00A5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городское поселение" Выборгского района Ленинградской области</w:t>
            </w:r>
          </w:p>
        </w:tc>
      </w:tr>
    </w:tbl>
    <w:p w14:paraId="15DD34A9" w14:textId="706C0ABC" w:rsidR="00733F87" w:rsidRPr="00A52CAA" w:rsidRDefault="00A52CAA" w:rsidP="00A52C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2CAA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главных администраторов средств бюджета муниципального образования "</w:t>
      </w:r>
      <w:r w:rsidR="004408F8" w:rsidRPr="00440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B90">
        <w:rPr>
          <w:rFonts w:ascii="Times New Roman" w:eastAsia="Calibri" w:hAnsi="Times New Roman" w:cs="Times New Roman"/>
          <w:sz w:val="28"/>
          <w:szCs w:val="28"/>
        </w:rPr>
        <w:t xml:space="preserve">Светогорское </w:t>
      </w:r>
      <w:r w:rsidRPr="00A52CAA">
        <w:rPr>
          <w:rFonts w:ascii="Times New Roman" w:hAnsi="Times New Roman" w:cs="Times New Roman"/>
          <w:sz w:val="28"/>
          <w:szCs w:val="28"/>
        </w:rPr>
        <w:t>городское поселение" Выборгского района Ленинградской области за 2023 год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6470"/>
        <w:gridCol w:w="1694"/>
        <w:gridCol w:w="1566"/>
      </w:tblGrid>
      <w:tr w:rsidR="005D07F1" w:rsidRPr="005D07F1" w14:paraId="08E65C76" w14:textId="77777777" w:rsidTr="005D07F1">
        <w:trPr>
          <w:trHeight w:val="315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bookmarkEnd w:id="0"/>
          <w:p w14:paraId="61E221A2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70" w:type="dxa"/>
            <w:vMerge w:val="restart"/>
            <w:shd w:val="clear" w:color="auto" w:fill="auto"/>
            <w:vAlign w:val="center"/>
            <w:hideMark/>
          </w:tcPr>
          <w:p w14:paraId="3B31200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КФМ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14:paraId="66A5FCF6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5D07F1" w:rsidRPr="005D07F1" w14:paraId="25872C8B" w14:textId="77777777" w:rsidTr="005D07F1">
        <w:trPr>
          <w:trHeight w:val="1575"/>
        </w:trPr>
        <w:tc>
          <w:tcPr>
            <w:tcW w:w="760" w:type="dxa"/>
            <w:vMerge/>
            <w:vAlign w:val="center"/>
            <w:hideMark/>
          </w:tcPr>
          <w:p w14:paraId="0875CE59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0" w:type="dxa"/>
            <w:vMerge/>
            <w:vAlign w:val="center"/>
            <w:hideMark/>
          </w:tcPr>
          <w:p w14:paraId="2A79D7A4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1F5287F8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"Светогорское городское поселение"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C370352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МО "Светогорское городское поселение"</w:t>
            </w:r>
          </w:p>
        </w:tc>
      </w:tr>
      <w:tr w:rsidR="005D07F1" w:rsidRPr="005D07F1" w14:paraId="79F055A4" w14:textId="77777777" w:rsidTr="005D07F1">
        <w:trPr>
          <w:trHeight w:val="315"/>
        </w:trPr>
        <w:tc>
          <w:tcPr>
            <w:tcW w:w="760" w:type="dxa"/>
            <w:shd w:val="clear" w:color="auto" w:fill="F2F2F2" w:themeFill="background1" w:themeFillShade="F2"/>
            <w:noWrap/>
            <w:vAlign w:val="center"/>
            <w:hideMark/>
          </w:tcPr>
          <w:p w14:paraId="4DC49C7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0" w:type="dxa"/>
            <w:shd w:val="clear" w:color="auto" w:fill="F2F2F2" w:themeFill="background1" w:themeFillShade="F2"/>
            <w:vAlign w:val="bottom"/>
            <w:hideMark/>
          </w:tcPr>
          <w:p w14:paraId="0AB3AED8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качества исполнения бюджетных полномочий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  <w:hideMark/>
          </w:tcPr>
          <w:p w14:paraId="2A4742A0" w14:textId="68E33E16" w:rsidR="005D07F1" w:rsidRPr="005D07F1" w:rsidRDefault="00FC10EE" w:rsidP="000E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0AD3C9C6" w14:textId="3C26A5E3" w:rsidR="005D07F1" w:rsidRPr="005D07F1" w:rsidRDefault="006127E3" w:rsidP="000E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5D07F1" w:rsidRPr="005D07F1" w14:paraId="3DF01CEC" w14:textId="77777777" w:rsidTr="005D07F1">
        <w:trPr>
          <w:trHeight w:val="87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1274EF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231CAE25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представления данных для формирования проекта бюджета (изменений в бюджет)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E51998F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B7CCDCE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732778F3" w14:textId="77777777" w:rsidTr="005D07F1">
        <w:trPr>
          <w:trHeight w:val="309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924F58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6AFAB2FD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EB193D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D806ECC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0E1A5231" w14:textId="77777777" w:rsidTr="005D07F1">
        <w:trPr>
          <w:trHeight w:val="51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57F16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64D497EA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AD4DF3F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3855BA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39B45C24" w14:textId="77777777" w:rsidTr="005D07F1">
        <w:trPr>
          <w:trHeight w:val="261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CFD59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1A4155F3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сводную бюджетную роспись и кассовый план 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78B142E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0D921ECD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11F7D240" w14:textId="77777777" w:rsidTr="005D07F1">
        <w:trPr>
          <w:trHeight w:val="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3F975C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D9E8CCC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(исправление) писем на изменения в сводную бюджетную роспись и кассовый план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068C48ED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ED6654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1F4B935" w14:textId="77777777" w:rsidTr="005D07F1">
        <w:trPr>
          <w:trHeight w:val="831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498DFB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7FD8C0E1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заключения соглашений о предоставлении из областного бюджета Ленинградской области межбюджетных субсидий, субвенций, иных межбюджетных трансфертов, имеющих целевое назначение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96C6AC1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0F48411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7AA740DC" w14:textId="77777777" w:rsidTr="005D07F1">
        <w:trPr>
          <w:trHeight w:val="2111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72218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297C70B7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фактов нарушения целей, порядка и условий предоставления из областного бюджета Ленинградской области межбюджетных субсидий, субвенций, иных межбюджетных трансфертов,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которых являются указанные межбюджетные трансферты, выявленных органами государственного финансового контроля Ленинградской области 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5FCD2F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F35B68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6006DE3" w14:textId="77777777" w:rsidTr="005D07F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703B91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55AA2F6C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утверждения муниципального задания для автономных и бюджетных учреждений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CEA24E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D97075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05880CE5" w14:textId="77777777" w:rsidTr="005D07F1">
        <w:trPr>
          <w:trHeight w:val="25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8497E6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2EC424C1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для размещения информации о государственных (муниципальных) учреждениях (далее - сайт bus.gov.ru) плановых показателей на текущий год, в срок до 1 марта года, за который проводится оценка (для казенных муниципальных учреждений информация о показателях бюджетной сметы; для автономных и бюджетных учреждений информация о муниципальном задании, информация о плане финансово-хозяйственной деятельности)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5C2BD8E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0AEEC85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51F95891" w14:textId="77777777" w:rsidTr="005D07F1">
        <w:trPr>
          <w:trHeight w:val="442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63608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27A920E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информации о результатах деятельности и об использовании имущества за год, предшествующий отчетному, в срок до 1 мая года, за который проводится оценка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341DE5B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0FC168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5EB7738" w14:textId="77777777" w:rsidTr="005D07F1">
        <w:trPr>
          <w:trHeight w:val="15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C7818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1BFE8A3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фактических показателей по годовой бухгалтерской отчетности за год, предшествующий отчетному, в срок до 1 мая года, за который проводится оценка (для казенных муниципальных учреждений баланс (ф. 0503130);  для автономных и бюджетных учреждений баланс (ф. 0503730))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A4C869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4D40C5F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1571E73F" w14:textId="77777777" w:rsidTr="005D07F1">
        <w:trPr>
          <w:trHeight w:val="20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498FF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4224AA6E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кассовых расходов и плановых объемов бюджетных ассигнований 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3AB248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7A58F2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573A3926" w14:textId="77777777" w:rsidTr="005D07F1">
        <w:trPr>
          <w:trHeight w:val="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C11D13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04853CCB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принятия муниципальных программ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0679F7E3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027858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4C603816" w14:textId="77777777" w:rsidTr="005D07F1">
        <w:trPr>
          <w:trHeight w:val="87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AF4DF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34F7498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принятых бюджетных обязательств и плановых объемов бюджетных ассигнований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0A38BFF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E292AE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33BE09DE" w14:textId="77777777" w:rsidTr="005D07F1">
        <w:trPr>
          <w:trHeight w:val="153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547F1B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1E9D03DB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фактов нарушений мер по реализации решения совета депутатов о бюджете муниципального образования 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08A9A242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EC26C3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3298B1A2" w14:textId="77777777" w:rsidTr="005D07F1">
        <w:trPr>
          <w:trHeight w:val="31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8D509C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745A24AB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предоставления данных по запросам комитета финансов  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13DB692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791E204" w14:textId="1ED35616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5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7A1378EE" w14:textId="77777777" w:rsidTr="005D07F1">
        <w:trPr>
          <w:trHeight w:val="368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E36932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7D4778BB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 муниципального образования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9EF8868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550DBF8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2F89DFAD" w14:textId="77777777" w:rsidTr="005D07F1">
        <w:trPr>
          <w:trHeight w:val="292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13395F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748CD58A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9E8FBC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0FE9D1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05F82CD8" w14:textId="77777777" w:rsidTr="005D07F1">
        <w:trPr>
          <w:trHeight w:val="2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56C723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7227B02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задолженность по исполнению долговых обязательств и (или) бюджетных обязательств ГАБС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0D5C7C7" w14:textId="150419CE" w:rsidR="005D07F1" w:rsidRPr="005D07F1" w:rsidRDefault="0067609A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45E052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369E2773" w14:textId="77777777" w:rsidTr="005D07F1">
        <w:trPr>
          <w:trHeight w:val="29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DD0A2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66DA352E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предъявленных к исполнению судебных актов по искам к ГАБС и учреждениям, в отношении которых ГАБС осуществляют полномочия ГРБС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C37117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7A596FC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2EFEEB60" w14:textId="77777777" w:rsidTr="005D07F1">
        <w:trPr>
          <w:trHeight w:val="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5C41D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2A55BD01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штрафных санкций по исполнительным листам (неустойка, пени)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6408D5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57AB1AB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1CB39305" w14:textId="77777777" w:rsidTr="005D07F1">
        <w:trPr>
          <w:trHeight w:val="54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989E31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6DF968E2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решения об исполнении бюджета на официальном сайте администрации муниципального образования в течение десяти рабочих дней с даты принятия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43990F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F7A9503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4F48FC4" w14:textId="77777777" w:rsidTr="005D07F1">
        <w:trPr>
          <w:trHeight w:val="432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1BF54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B9D125C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представления годовой бюджетной (бухгалтерской) отчетности средствами прикладного программного комплекса «Свод-Смарт» (количество форм, сданных с исправлениями)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3D6396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C64E01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EE4FE71" w14:textId="77777777" w:rsidTr="005D07F1">
        <w:trPr>
          <w:trHeight w:val="9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3C36C3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420D812D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превышения прогнозных показателей налоговых и неналоговых доходов бюджета муниципального образования, над фактическим исполнением более чем на 10 процентов 2 года подряд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B2166E1" w14:textId="591EB354" w:rsidR="005D07F1" w:rsidRPr="005D07F1" w:rsidRDefault="000C5BFE" w:rsidP="000C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B747CCF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3EB494F9" w14:textId="77777777" w:rsidTr="005D07F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022EF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08D05B3A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фактически поступивших налоговых и неналоговых доходов, от первоначально утвержденного бюджета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C487AF7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3A226B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099BB47" w14:textId="77777777" w:rsidTr="005D07F1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C3E16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65AB4186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по налоговым и неналоговым доходам, подлежащим зачислению в бюджет муниципального образования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5FD9D5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D8A6036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1DDD6E04" w14:textId="77777777" w:rsidTr="00FC10E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B26D76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4C1DF31A" w14:textId="6920004A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недоимки по налоговым и неналоговым доходам, подлежащим зачислению в бюджет муниципального образования</w:t>
            </w:r>
            <w:r w:rsidR="000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7D08B02" w14:textId="77777777" w:rsid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403FEDE" w14:textId="601A86A8" w:rsidR="00FC10EE" w:rsidRP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18555CFF" w14:textId="74ACD097" w:rsidR="005D07F1" w:rsidRP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2AA838E1" w14:textId="77777777" w:rsidTr="00FC10EE">
        <w:trPr>
          <w:trHeight w:val="598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D25EF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6B9185C3" w14:textId="0BB80C00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недоимки по налоговым и неналоговым доходам, подлежащим зачислению в бюджет муниципального образования</w:t>
            </w:r>
            <w:r w:rsidR="000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8C582D9" w14:textId="24CB30D6" w:rsidR="005D07F1" w:rsidRP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14:paraId="5C39A628" w14:textId="221D3E83" w:rsidR="005D07F1" w:rsidRP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571CCD8" w14:textId="77777777" w:rsidTr="005D07F1">
        <w:trPr>
          <w:trHeight w:val="32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9ADC3E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59FFFB75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начисления налоговых и неналоговых доходов, администрируемых ГАД, в системе ГИС ГМП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C5E958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39BA766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7BFA1564" w14:textId="77777777" w:rsidTr="005D07F1">
        <w:trPr>
          <w:trHeight w:val="315"/>
        </w:trPr>
        <w:tc>
          <w:tcPr>
            <w:tcW w:w="760" w:type="dxa"/>
            <w:shd w:val="clear" w:color="auto" w:fill="F2F2F2" w:themeFill="background1" w:themeFillShade="F2"/>
            <w:noWrap/>
            <w:vAlign w:val="center"/>
            <w:hideMark/>
          </w:tcPr>
          <w:p w14:paraId="59CC5DAC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0" w:type="dxa"/>
            <w:shd w:val="clear" w:color="auto" w:fill="F2F2F2" w:themeFill="background1" w:themeFillShade="F2"/>
            <w:vAlign w:val="bottom"/>
            <w:hideMark/>
          </w:tcPr>
          <w:p w14:paraId="10327C35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качества управления активами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  <w:hideMark/>
          </w:tcPr>
          <w:p w14:paraId="7BD3C63B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0668C27E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15508196" w14:textId="77777777" w:rsidTr="005D07F1">
        <w:trPr>
          <w:trHeight w:val="213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139151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3DBAB129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объектов незавершенного строительства, плановый срок окончания которых истек ранее года, предшествующего отчетному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E2B387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B227E35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6F1FCE96" w14:textId="77777777" w:rsidTr="005D07F1">
        <w:trPr>
          <w:trHeight w:val="315"/>
        </w:trPr>
        <w:tc>
          <w:tcPr>
            <w:tcW w:w="760" w:type="dxa"/>
            <w:shd w:val="clear" w:color="auto" w:fill="F2F2F2" w:themeFill="background1" w:themeFillShade="F2"/>
            <w:noWrap/>
            <w:vAlign w:val="center"/>
            <w:hideMark/>
          </w:tcPr>
          <w:p w14:paraId="4C88122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0" w:type="dxa"/>
            <w:shd w:val="clear" w:color="auto" w:fill="F2F2F2" w:themeFill="background1" w:themeFillShade="F2"/>
            <w:vAlign w:val="bottom"/>
            <w:hideMark/>
          </w:tcPr>
          <w:p w14:paraId="1B2D915A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  <w:hideMark/>
          </w:tcPr>
          <w:p w14:paraId="3E2DF719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046D45EA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36BC3DE4" w14:textId="77777777" w:rsidTr="005D07F1">
        <w:trPr>
          <w:trHeight w:val="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45539E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70" w:type="dxa"/>
            <w:shd w:val="clear" w:color="auto" w:fill="auto"/>
            <w:vAlign w:val="bottom"/>
            <w:hideMark/>
          </w:tcPr>
          <w:p w14:paraId="28A5A972" w14:textId="77777777" w:rsidR="005D07F1" w:rsidRPr="005D07F1" w:rsidRDefault="005D07F1" w:rsidP="005D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документов "Информация о заключенном контракте (его изменении)", прошедших контроль в сфере закупок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662341B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075EAC4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07F1" w:rsidRPr="005D07F1" w14:paraId="7684C791" w14:textId="77777777" w:rsidTr="005D07F1">
        <w:trPr>
          <w:trHeight w:val="315"/>
        </w:trPr>
        <w:tc>
          <w:tcPr>
            <w:tcW w:w="7230" w:type="dxa"/>
            <w:gridSpan w:val="2"/>
            <w:shd w:val="clear" w:color="auto" w:fill="auto"/>
            <w:noWrap/>
            <w:vAlign w:val="center"/>
            <w:hideMark/>
          </w:tcPr>
          <w:p w14:paraId="6E9F21C0" w14:textId="77777777" w:rsidR="005D07F1" w:rsidRPr="005D07F1" w:rsidRDefault="005D07F1" w:rsidP="005D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(баллов)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69DEBF5B" w14:textId="188F006C" w:rsidR="005D07F1" w:rsidRP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5FE299" w14:textId="02D4221E" w:rsidR="005D07F1" w:rsidRPr="005D07F1" w:rsidRDefault="00FC10EE" w:rsidP="00E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</w:tbl>
    <w:p w14:paraId="79549F5A" w14:textId="77777777" w:rsidR="00FC10EE" w:rsidRDefault="00FC10EE" w:rsidP="00FC1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п.п.2.6 п.2 приложения к Приказу КФ 43-О от 20.07.2023г</w:t>
      </w:r>
    </w:p>
    <w:p w14:paraId="117FC5A9" w14:textId="6DCEA9A0" w:rsidR="00A52CAA" w:rsidRPr="00A52CAA" w:rsidRDefault="00A52CAA" w:rsidP="00A52C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E5909" w14:textId="77777777" w:rsidR="00A52CAA" w:rsidRDefault="00A52CAA"/>
    <w:sectPr w:rsidR="00A52CAA" w:rsidSect="00A52C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1E"/>
    <w:rsid w:val="000C5BFE"/>
    <w:rsid w:val="000E73E9"/>
    <w:rsid w:val="002E5CEA"/>
    <w:rsid w:val="0039661E"/>
    <w:rsid w:val="004408F8"/>
    <w:rsid w:val="00442D9C"/>
    <w:rsid w:val="005D07F1"/>
    <w:rsid w:val="006127E3"/>
    <w:rsid w:val="0067609A"/>
    <w:rsid w:val="00733F87"/>
    <w:rsid w:val="009A5B90"/>
    <w:rsid w:val="00A52CAA"/>
    <w:rsid w:val="00C95A1C"/>
    <w:rsid w:val="00ED45DC"/>
    <w:rsid w:val="00F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05D1"/>
  <w15:chartTrackingRefBased/>
  <w15:docId w15:val="{EA6758C1-247B-47B7-AFD2-C27CE1BE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Е. Горюнова</cp:lastModifiedBy>
  <cp:revision>4</cp:revision>
  <dcterms:created xsi:type="dcterms:W3CDTF">2024-03-13T06:32:00Z</dcterms:created>
  <dcterms:modified xsi:type="dcterms:W3CDTF">2024-03-13T06:43:00Z</dcterms:modified>
</cp:coreProperties>
</file>